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27" w:rsidRPr="0038260B" w:rsidRDefault="009C7827" w:rsidP="009C7827">
      <w:pPr>
        <w:jc w:val="center"/>
        <w:rPr>
          <w:b/>
          <w:caps/>
          <w:sz w:val="28"/>
          <w:szCs w:val="28"/>
          <w:lang w:val="uk-UA"/>
        </w:rPr>
      </w:pPr>
      <w:r w:rsidRPr="0038260B">
        <w:rPr>
          <w:b/>
          <w:caps/>
          <w:sz w:val="28"/>
          <w:szCs w:val="28"/>
          <w:lang w:val="uk-UA"/>
        </w:rPr>
        <w:t xml:space="preserve">АУДИТОРНА Контрольна робота з дисципліни </w:t>
      </w:r>
    </w:p>
    <w:p w:rsidR="009C7827" w:rsidRPr="0038260B" w:rsidRDefault="009C7827" w:rsidP="009C7827">
      <w:pPr>
        <w:jc w:val="center"/>
        <w:rPr>
          <w:b/>
          <w:caps/>
          <w:sz w:val="28"/>
          <w:szCs w:val="28"/>
          <w:lang w:val="uk-UA"/>
        </w:rPr>
      </w:pPr>
      <w:r w:rsidRPr="0038260B">
        <w:rPr>
          <w:b/>
          <w:caps/>
          <w:sz w:val="28"/>
          <w:szCs w:val="28"/>
          <w:lang w:val="uk-UA"/>
        </w:rPr>
        <w:t>«</w:t>
      </w:r>
      <w:r w:rsidRPr="0038260B">
        <w:rPr>
          <w:b/>
          <w:caps/>
          <w:sz w:val="28"/>
          <w:szCs w:val="28"/>
          <w:lang w:val="uk-UA"/>
        </w:rPr>
        <w:t>Паблік рилейшнз</w:t>
      </w:r>
      <w:r w:rsidRPr="0038260B">
        <w:rPr>
          <w:b/>
          <w:caps/>
          <w:sz w:val="28"/>
          <w:szCs w:val="28"/>
          <w:lang w:val="uk-UA"/>
        </w:rPr>
        <w:t>»</w:t>
      </w:r>
    </w:p>
    <w:p w:rsidR="009C7827" w:rsidRPr="0038260B" w:rsidRDefault="009C7827" w:rsidP="009C7827">
      <w:pPr>
        <w:jc w:val="center"/>
        <w:rPr>
          <w:b/>
          <w:sz w:val="28"/>
          <w:szCs w:val="28"/>
          <w:lang w:val="uk-UA"/>
        </w:rPr>
      </w:pPr>
      <w:r w:rsidRPr="0038260B">
        <w:rPr>
          <w:b/>
          <w:sz w:val="28"/>
          <w:szCs w:val="28"/>
          <w:lang w:val="uk-UA"/>
        </w:rPr>
        <w:t xml:space="preserve">для студентів факультету </w:t>
      </w:r>
      <w:r w:rsidRPr="0038260B">
        <w:rPr>
          <w:b/>
          <w:sz w:val="28"/>
          <w:szCs w:val="28"/>
          <w:lang w:val="uk-UA"/>
        </w:rPr>
        <w:t xml:space="preserve">економіки та менеджменту </w:t>
      </w:r>
    </w:p>
    <w:p w:rsidR="009C7827" w:rsidRPr="0038260B" w:rsidRDefault="009C7827" w:rsidP="009C7827">
      <w:pPr>
        <w:jc w:val="center"/>
        <w:rPr>
          <w:b/>
          <w:sz w:val="28"/>
          <w:szCs w:val="28"/>
          <w:lang w:val="uk-UA"/>
        </w:rPr>
      </w:pPr>
      <w:r w:rsidRPr="0038260B">
        <w:rPr>
          <w:b/>
          <w:sz w:val="28"/>
          <w:szCs w:val="28"/>
          <w:lang w:val="uk-UA"/>
        </w:rPr>
        <w:t>заочної форми навчання</w:t>
      </w:r>
    </w:p>
    <w:p w:rsidR="009C7827" w:rsidRPr="0038260B" w:rsidRDefault="009C7827" w:rsidP="009C7827">
      <w:pPr>
        <w:jc w:val="center"/>
        <w:rPr>
          <w:b/>
          <w:caps/>
          <w:sz w:val="28"/>
          <w:szCs w:val="28"/>
          <w:lang w:val="uk-UA"/>
        </w:rPr>
      </w:pPr>
    </w:p>
    <w:p w:rsidR="009C7827" w:rsidRPr="0038260B" w:rsidRDefault="009C7827" w:rsidP="009C7827">
      <w:pPr>
        <w:ind w:firstLine="567"/>
        <w:jc w:val="center"/>
        <w:rPr>
          <w:b/>
          <w:sz w:val="28"/>
          <w:szCs w:val="28"/>
          <w:lang w:val="uk-UA"/>
        </w:rPr>
      </w:pPr>
      <w:r w:rsidRPr="0038260B">
        <w:rPr>
          <w:b/>
          <w:sz w:val="28"/>
          <w:szCs w:val="28"/>
          <w:lang w:val="uk-UA"/>
        </w:rPr>
        <w:t>Змістовий модуль 1. Теоретичне обґрунтування зв’язків з громадськістю в управлінні</w:t>
      </w:r>
      <w:r w:rsidR="000D34E7">
        <w:rPr>
          <w:b/>
          <w:sz w:val="28"/>
          <w:szCs w:val="28"/>
          <w:lang w:val="uk-UA"/>
        </w:rPr>
        <w:t xml:space="preserve"> </w:t>
      </w:r>
      <w:r w:rsidRPr="0038260B">
        <w:rPr>
          <w:b/>
          <w:sz w:val="28"/>
          <w:szCs w:val="28"/>
          <w:lang w:val="uk-UA"/>
        </w:rPr>
        <w:t>ринковою діяльністю організації</w:t>
      </w:r>
    </w:p>
    <w:p w:rsidR="009C7827" w:rsidRPr="0038260B" w:rsidRDefault="009C7827" w:rsidP="009C7827">
      <w:pPr>
        <w:ind w:firstLine="540"/>
        <w:jc w:val="both"/>
        <w:rPr>
          <w:b/>
          <w:sz w:val="28"/>
          <w:szCs w:val="28"/>
          <w:lang w:val="uk-UA"/>
        </w:rPr>
      </w:pPr>
    </w:p>
    <w:p w:rsidR="009C7827" w:rsidRPr="0038260B" w:rsidRDefault="009C7827" w:rsidP="009C7827">
      <w:pPr>
        <w:ind w:firstLine="540"/>
        <w:jc w:val="both"/>
        <w:rPr>
          <w:sz w:val="28"/>
          <w:szCs w:val="28"/>
          <w:lang w:val="uk-UA"/>
        </w:rPr>
      </w:pPr>
      <w:r w:rsidRPr="0038260B">
        <w:rPr>
          <w:b/>
          <w:sz w:val="28"/>
          <w:szCs w:val="28"/>
          <w:lang w:val="uk-UA"/>
        </w:rPr>
        <w:t xml:space="preserve">Тема 1. </w:t>
      </w:r>
      <w:r w:rsidRPr="0038260B">
        <w:rPr>
          <w:sz w:val="28"/>
          <w:szCs w:val="28"/>
          <w:lang w:val="uk-UA"/>
        </w:rPr>
        <w:t xml:space="preserve">Теоретичні основи діяльності у сфері </w:t>
      </w:r>
      <w:proofErr w:type="spellStart"/>
      <w:r w:rsidRPr="0038260B">
        <w:rPr>
          <w:sz w:val="28"/>
          <w:szCs w:val="28"/>
          <w:lang w:val="uk-UA"/>
        </w:rPr>
        <w:t>паблік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рилейшнз</w:t>
      </w:r>
      <w:proofErr w:type="spellEnd"/>
    </w:p>
    <w:p w:rsidR="009C7827" w:rsidRPr="0038260B" w:rsidRDefault="009C7827" w:rsidP="009C7827">
      <w:pPr>
        <w:pStyle w:val="2"/>
        <w:spacing w:line="240" w:lineRule="auto"/>
        <w:ind w:firstLine="540"/>
        <w:rPr>
          <w:szCs w:val="28"/>
        </w:rPr>
      </w:pPr>
      <w:r w:rsidRPr="0038260B">
        <w:rPr>
          <w:b/>
          <w:szCs w:val="28"/>
        </w:rPr>
        <w:t xml:space="preserve">Тема 2. </w:t>
      </w:r>
      <w:r w:rsidRPr="0038260B">
        <w:rPr>
          <w:szCs w:val="28"/>
        </w:rPr>
        <w:t>Структура ПР- діяльності організації</w:t>
      </w:r>
    </w:p>
    <w:p w:rsidR="009C7827" w:rsidRPr="0038260B" w:rsidRDefault="009C7827" w:rsidP="009C7827">
      <w:pPr>
        <w:pStyle w:val="2"/>
        <w:spacing w:line="240" w:lineRule="auto"/>
        <w:ind w:firstLine="540"/>
        <w:rPr>
          <w:szCs w:val="28"/>
        </w:rPr>
      </w:pPr>
      <w:r w:rsidRPr="0038260B">
        <w:rPr>
          <w:b/>
          <w:szCs w:val="28"/>
        </w:rPr>
        <w:t xml:space="preserve">Тема 3. </w:t>
      </w:r>
      <w:r w:rsidRPr="0038260B">
        <w:rPr>
          <w:szCs w:val="28"/>
        </w:rPr>
        <w:t>Планування зв’язків з громадськістю</w:t>
      </w:r>
    </w:p>
    <w:p w:rsidR="009C7827" w:rsidRPr="0038260B" w:rsidRDefault="009C7827" w:rsidP="009C7827">
      <w:pPr>
        <w:pStyle w:val="2"/>
        <w:spacing w:line="240" w:lineRule="auto"/>
        <w:ind w:firstLine="540"/>
        <w:rPr>
          <w:szCs w:val="28"/>
        </w:rPr>
      </w:pPr>
      <w:r w:rsidRPr="0038260B">
        <w:rPr>
          <w:b/>
          <w:szCs w:val="28"/>
        </w:rPr>
        <w:t xml:space="preserve">Тема 4. </w:t>
      </w:r>
      <w:r w:rsidRPr="0038260B">
        <w:rPr>
          <w:szCs w:val="28"/>
        </w:rPr>
        <w:t xml:space="preserve">Організація заходів </w:t>
      </w:r>
      <w:proofErr w:type="spellStart"/>
      <w:r w:rsidRPr="0038260B">
        <w:rPr>
          <w:szCs w:val="28"/>
        </w:rPr>
        <w:t>паблік</w:t>
      </w:r>
      <w:proofErr w:type="spellEnd"/>
      <w:r w:rsidRPr="0038260B">
        <w:rPr>
          <w:szCs w:val="28"/>
        </w:rPr>
        <w:t xml:space="preserve"> </w:t>
      </w:r>
      <w:proofErr w:type="spellStart"/>
      <w:r w:rsidRPr="0038260B">
        <w:rPr>
          <w:szCs w:val="28"/>
        </w:rPr>
        <w:t>рилейшнз</w:t>
      </w:r>
      <w:proofErr w:type="spellEnd"/>
    </w:p>
    <w:p w:rsidR="009C7827" w:rsidRPr="0038260B" w:rsidRDefault="009C7827" w:rsidP="009C7827">
      <w:pPr>
        <w:pStyle w:val="2"/>
        <w:spacing w:line="240" w:lineRule="auto"/>
        <w:ind w:firstLine="540"/>
        <w:rPr>
          <w:szCs w:val="28"/>
        </w:rPr>
      </w:pPr>
      <w:r w:rsidRPr="0038260B">
        <w:rPr>
          <w:b/>
          <w:szCs w:val="28"/>
        </w:rPr>
        <w:t xml:space="preserve">Тема 5. </w:t>
      </w:r>
      <w:r w:rsidRPr="0038260B">
        <w:rPr>
          <w:bCs/>
          <w:szCs w:val="28"/>
        </w:rPr>
        <w:t>Етичні основи зв'язків з громадськістю</w:t>
      </w:r>
    </w:p>
    <w:p w:rsidR="009C7827" w:rsidRPr="0038260B" w:rsidRDefault="009C7827" w:rsidP="009C7827">
      <w:pPr>
        <w:pStyle w:val="2"/>
        <w:spacing w:line="240" w:lineRule="auto"/>
        <w:ind w:firstLine="540"/>
        <w:rPr>
          <w:b/>
          <w:szCs w:val="28"/>
        </w:rPr>
      </w:pPr>
      <w:r w:rsidRPr="0038260B">
        <w:rPr>
          <w:b/>
          <w:szCs w:val="28"/>
        </w:rPr>
        <w:t>Тема 6</w:t>
      </w:r>
      <w:r w:rsidRPr="0038260B">
        <w:rPr>
          <w:szCs w:val="28"/>
        </w:rPr>
        <w:t>. Зв’язки з громадськістю та кризове управління</w:t>
      </w:r>
      <w:r w:rsidRPr="0038260B">
        <w:rPr>
          <w:b/>
          <w:szCs w:val="28"/>
        </w:rPr>
        <w:t xml:space="preserve"> організацією</w:t>
      </w:r>
    </w:p>
    <w:p w:rsidR="009C7827" w:rsidRPr="0038260B" w:rsidRDefault="009C7827" w:rsidP="009C7827">
      <w:pPr>
        <w:pStyle w:val="2"/>
        <w:spacing w:line="240" w:lineRule="auto"/>
        <w:ind w:firstLine="567"/>
        <w:rPr>
          <w:b/>
          <w:szCs w:val="28"/>
        </w:rPr>
      </w:pPr>
    </w:p>
    <w:p w:rsidR="009C7827" w:rsidRPr="0038260B" w:rsidRDefault="009C7827" w:rsidP="009C7827">
      <w:pPr>
        <w:pStyle w:val="2"/>
        <w:spacing w:line="240" w:lineRule="auto"/>
        <w:ind w:firstLine="567"/>
        <w:jc w:val="center"/>
        <w:rPr>
          <w:b/>
          <w:szCs w:val="28"/>
        </w:rPr>
      </w:pPr>
      <w:r w:rsidRPr="0038260B">
        <w:rPr>
          <w:b/>
          <w:szCs w:val="28"/>
        </w:rPr>
        <w:t>Змістовий модуль 2. Практичні аспекти використання зв’язків з громадськістю в діяльності</w:t>
      </w:r>
      <w:r w:rsidRPr="0038260B">
        <w:rPr>
          <w:b/>
          <w:szCs w:val="28"/>
        </w:rPr>
        <w:t xml:space="preserve"> </w:t>
      </w:r>
      <w:r w:rsidRPr="0038260B">
        <w:rPr>
          <w:b/>
          <w:szCs w:val="28"/>
        </w:rPr>
        <w:t>організацій</w:t>
      </w:r>
    </w:p>
    <w:p w:rsidR="009C7827" w:rsidRPr="0038260B" w:rsidRDefault="009C7827" w:rsidP="009C7827">
      <w:pPr>
        <w:pStyle w:val="2"/>
        <w:spacing w:line="240" w:lineRule="auto"/>
        <w:ind w:firstLine="540"/>
        <w:rPr>
          <w:b/>
          <w:szCs w:val="28"/>
        </w:rPr>
      </w:pPr>
    </w:p>
    <w:p w:rsidR="009C7827" w:rsidRPr="0038260B" w:rsidRDefault="009C7827" w:rsidP="009C7827">
      <w:pPr>
        <w:pStyle w:val="2"/>
        <w:spacing w:line="240" w:lineRule="auto"/>
        <w:ind w:firstLine="540"/>
        <w:rPr>
          <w:szCs w:val="28"/>
        </w:rPr>
      </w:pPr>
      <w:r w:rsidRPr="0038260B">
        <w:rPr>
          <w:b/>
          <w:szCs w:val="28"/>
        </w:rPr>
        <w:t>Тема 7.</w:t>
      </w:r>
      <w:r w:rsidRPr="0038260B">
        <w:rPr>
          <w:szCs w:val="28"/>
        </w:rPr>
        <w:t xml:space="preserve"> Загальні принципи взаємодії з засобами масової інформації</w:t>
      </w:r>
    </w:p>
    <w:p w:rsidR="009C7827" w:rsidRPr="0038260B" w:rsidRDefault="009C7827" w:rsidP="009C7827">
      <w:pPr>
        <w:pStyle w:val="2"/>
        <w:spacing w:line="240" w:lineRule="auto"/>
        <w:ind w:firstLine="540"/>
        <w:rPr>
          <w:szCs w:val="28"/>
        </w:rPr>
      </w:pPr>
      <w:r w:rsidRPr="0038260B">
        <w:rPr>
          <w:b/>
          <w:szCs w:val="28"/>
        </w:rPr>
        <w:t>Тема 8.</w:t>
      </w:r>
      <w:r w:rsidRPr="0038260B">
        <w:rPr>
          <w:szCs w:val="28"/>
        </w:rPr>
        <w:t xml:space="preserve"> Принципи роботи з групами громадськості</w:t>
      </w:r>
    </w:p>
    <w:p w:rsidR="009C7827" w:rsidRPr="0038260B" w:rsidRDefault="009C7827" w:rsidP="009C7827">
      <w:pPr>
        <w:pStyle w:val="2"/>
        <w:spacing w:line="240" w:lineRule="auto"/>
        <w:ind w:firstLine="540"/>
        <w:rPr>
          <w:szCs w:val="28"/>
        </w:rPr>
      </w:pPr>
      <w:r w:rsidRPr="0038260B">
        <w:rPr>
          <w:b/>
          <w:szCs w:val="28"/>
        </w:rPr>
        <w:t>Тема 9.</w:t>
      </w:r>
      <w:r w:rsidRPr="0038260B">
        <w:rPr>
          <w:szCs w:val="28"/>
        </w:rPr>
        <w:t xml:space="preserve"> Формування іміджу організації</w:t>
      </w:r>
    </w:p>
    <w:p w:rsidR="009C7827" w:rsidRPr="0038260B" w:rsidRDefault="009C7827" w:rsidP="009C7827">
      <w:pPr>
        <w:pStyle w:val="2"/>
        <w:spacing w:line="240" w:lineRule="auto"/>
        <w:ind w:firstLine="567"/>
        <w:rPr>
          <w:szCs w:val="28"/>
        </w:rPr>
      </w:pPr>
      <w:r w:rsidRPr="0038260B">
        <w:rPr>
          <w:b/>
          <w:szCs w:val="28"/>
        </w:rPr>
        <w:t>Тема 10.</w:t>
      </w:r>
      <w:r w:rsidRPr="0038260B">
        <w:rPr>
          <w:szCs w:val="28"/>
        </w:rPr>
        <w:t xml:space="preserve"> </w:t>
      </w:r>
      <w:proofErr w:type="spellStart"/>
      <w:r w:rsidRPr="0038260B">
        <w:rPr>
          <w:szCs w:val="28"/>
        </w:rPr>
        <w:t>Паблік</w:t>
      </w:r>
      <w:proofErr w:type="spellEnd"/>
      <w:r w:rsidRPr="0038260B">
        <w:rPr>
          <w:szCs w:val="28"/>
        </w:rPr>
        <w:t xml:space="preserve"> </w:t>
      </w:r>
      <w:proofErr w:type="spellStart"/>
      <w:r w:rsidRPr="0038260B">
        <w:rPr>
          <w:szCs w:val="28"/>
        </w:rPr>
        <w:t>рилейшнз</w:t>
      </w:r>
      <w:proofErr w:type="spellEnd"/>
      <w:r w:rsidRPr="0038260B">
        <w:rPr>
          <w:szCs w:val="28"/>
        </w:rPr>
        <w:t xml:space="preserve"> у формуванні корпоративної культури організації</w:t>
      </w:r>
    </w:p>
    <w:p w:rsidR="009C7827" w:rsidRPr="0038260B" w:rsidRDefault="009C7827" w:rsidP="009C7827">
      <w:pPr>
        <w:pStyle w:val="2"/>
        <w:spacing w:line="240" w:lineRule="auto"/>
        <w:ind w:firstLine="540"/>
        <w:rPr>
          <w:szCs w:val="28"/>
        </w:rPr>
      </w:pPr>
      <w:r w:rsidRPr="0038260B">
        <w:rPr>
          <w:b/>
          <w:szCs w:val="28"/>
        </w:rPr>
        <w:t>Тема 11.</w:t>
      </w:r>
      <w:r w:rsidRPr="0038260B">
        <w:rPr>
          <w:szCs w:val="28"/>
        </w:rPr>
        <w:t xml:space="preserve"> Оцінка ефективності ПР- діяльності організацій</w:t>
      </w:r>
    </w:p>
    <w:p w:rsidR="009C7827" w:rsidRPr="0038260B" w:rsidRDefault="009C7827" w:rsidP="009C7827">
      <w:pPr>
        <w:pStyle w:val="2"/>
        <w:spacing w:line="240" w:lineRule="auto"/>
        <w:ind w:firstLine="540"/>
        <w:rPr>
          <w:szCs w:val="28"/>
        </w:rPr>
      </w:pPr>
    </w:p>
    <w:p w:rsidR="009C7827" w:rsidRPr="0038260B" w:rsidRDefault="009C7827" w:rsidP="009C7827">
      <w:pPr>
        <w:jc w:val="center"/>
        <w:rPr>
          <w:b/>
          <w:caps/>
          <w:sz w:val="28"/>
          <w:szCs w:val="28"/>
          <w:lang w:val="uk-UA"/>
        </w:rPr>
      </w:pPr>
      <w:r w:rsidRPr="0038260B">
        <w:rPr>
          <w:b/>
          <w:caps/>
          <w:sz w:val="28"/>
          <w:szCs w:val="28"/>
          <w:lang w:val="uk-UA"/>
        </w:rPr>
        <w:t>Теоретичні питання</w:t>
      </w:r>
    </w:p>
    <w:p w:rsidR="009C7827" w:rsidRPr="0038260B" w:rsidRDefault="009C7827" w:rsidP="009C7827">
      <w:pPr>
        <w:pStyle w:val="2"/>
        <w:spacing w:line="240" w:lineRule="auto"/>
        <w:ind w:firstLine="540"/>
        <w:rPr>
          <w:szCs w:val="28"/>
        </w:rPr>
      </w:pP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Історія розвитку ПР – діяльності.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Етапи становлення ПР- діяльності в світі та в Україні.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Мета і завдання ПР- діяльності.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Предмет, принципи і основні функції </w:t>
      </w:r>
      <w:proofErr w:type="spellStart"/>
      <w:r w:rsidRPr="0038260B">
        <w:rPr>
          <w:sz w:val="28"/>
          <w:szCs w:val="28"/>
          <w:lang w:val="uk-UA"/>
        </w:rPr>
        <w:t>паблік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рилейшнз</w:t>
      </w:r>
      <w:proofErr w:type="spellEnd"/>
      <w:r w:rsidRPr="0038260B">
        <w:rPr>
          <w:sz w:val="28"/>
          <w:szCs w:val="28"/>
          <w:lang w:val="uk-UA"/>
        </w:rPr>
        <w:t>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Формування громадської думки. Види зв'язків з громадськістю.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Зародження основ професії </w:t>
      </w:r>
      <w:proofErr w:type="spellStart"/>
      <w:r w:rsidRPr="0038260B">
        <w:rPr>
          <w:sz w:val="28"/>
          <w:szCs w:val="28"/>
          <w:lang w:val="uk-UA"/>
        </w:rPr>
        <w:t>паблік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рилейшнз</w:t>
      </w:r>
      <w:proofErr w:type="spellEnd"/>
      <w:r w:rsidRPr="0038260B">
        <w:rPr>
          <w:sz w:val="28"/>
          <w:szCs w:val="28"/>
          <w:lang w:val="uk-UA"/>
        </w:rPr>
        <w:t xml:space="preserve"> в країнах світу.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Перші ПР – фірми.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Місце </w:t>
      </w:r>
      <w:proofErr w:type="spellStart"/>
      <w:r w:rsidRPr="0038260B">
        <w:rPr>
          <w:sz w:val="28"/>
          <w:szCs w:val="28"/>
          <w:lang w:val="uk-UA"/>
        </w:rPr>
        <w:t>паблік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рилейшнз</w:t>
      </w:r>
      <w:proofErr w:type="spellEnd"/>
      <w:r w:rsidRPr="0038260B">
        <w:rPr>
          <w:sz w:val="28"/>
          <w:szCs w:val="28"/>
          <w:lang w:val="uk-UA"/>
        </w:rPr>
        <w:t xml:space="preserve"> в структурі організації.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Переваги і недоліки </w:t>
      </w:r>
      <w:proofErr w:type="spellStart"/>
      <w:r w:rsidRPr="0038260B">
        <w:rPr>
          <w:sz w:val="28"/>
          <w:szCs w:val="28"/>
          <w:lang w:val="uk-UA"/>
        </w:rPr>
        <w:t>ПР-служби</w:t>
      </w:r>
      <w:proofErr w:type="spellEnd"/>
      <w:r w:rsidRPr="0038260B">
        <w:rPr>
          <w:sz w:val="28"/>
          <w:szCs w:val="28"/>
          <w:lang w:val="uk-UA"/>
        </w:rPr>
        <w:t xml:space="preserve"> організації.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Функції і завдання ПР-служби. 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Функціональні зобов'язання фахівців у сфері зв'язків з громадськістю.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Професійні якості ПР-фахівців.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Взаємодія служби </w:t>
      </w:r>
      <w:proofErr w:type="spellStart"/>
      <w:r w:rsidRPr="0038260B">
        <w:rPr>
          <w:sz w:val="28"/>
          <w:szCs w:val="28"/>
          <w:lang w:val="uk-UA"/>
        </w:rPr>
        <w:t>паблік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рилейшнз</w:t>
      </w:r>
      <w:proofErr w:type="spellEnd"/>
      <w:r w:rsidRPr="0038260B">
        <w:rPr>
          <w:sz w:val="28"/>
          <w:szCs w:val="28"/>
          <w:lang w:val="uk-UA"/>
        </w:rPr>
        <w:t xml:space="preserve"> з цільовими аудиторіями. 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Консультативні ПР- агентства. Їх переваги і недоліки порівняно з </w:t>
      </w:r>
      <w:proofErr w:type="spellStart"/>
      <w:r w:rsidRPr="0038260B">
        <w:rPr>
          <w:sz w:val="28"/>
          <w:szCs w:val="28"/>
          <w:lang w:val="uk-UA"/>
        </w:rPr>
        <w:t>ПР-службою</w:t>
      </w:r>
      <w:proofErr w:type="spellEnd"/>
      <w:r w:rsidRPr="0038260B">
        <w:rPr>
          <w:sz w:val="28"/>
          <w:szCs w:val="28"/>
          <w:lang w:val="uk-UA"/>
        </w:rPr>
        <w:t xml:space="preserve"> організації.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Спеціалізація ПР- агентств.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Причини звернення організацій до консультативних </w:t>
      </w:r>
      <w:proofErr w:type="spellStart"/>
      <w:r w:rsidRPr="0038260B">
        <w:rPr>
          <w:sz w:val="28"/>
          <w:szCs w:val="28"/>
          <w:lang w:val="uk-UA"/>
        </w:rPr>
        <w:t>П</w:t>
      </w:r>
      <w:r w:rsidRPr="0038260B">
        <w:rPr>
          <w:caps/>
          <w:sz w:val="28"/>
          <w:szCs w:val="28"/>
          <w:lang w:val="uk-UA"/>
        </w:rPr>
        <w:t>р</w:t>
      </w:r>
      <w:r w:rsidRPr="0038260B">
        <w:rPr>
          <w:sz w:val="28"/>
          <w:szCs w:val="28"/>
          <w:lang w:val="uk-UA"/>
        </w:rPr>
        <w:t>-агенств</w:t>
      </w:r>
      <w:proofErr w:type="spellEnd"/>
      <w:r w:rsidRPr="0038260B">
        <w:rPr>
          <w:sz w:val="28"/>
          <w:szCs w:val="28"/>
          <w:lang w:val="uk-UA"/>
        </w:rPr>
        <w:t>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Причини розробки і реалізації програми зі зв'язків з громадськістю.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Етапи процесу планування </w:t>
      </w:r>
      <w:proofErr w:type="spellStart"/>
      <w:r w:rsidRPr="0038260B">
        <w:rPr>
          <w:szCs w:val="28"/>
        </w:rPr>
        <w:t>паблік</w:t>
      </w:r>
      <w:proofErr w:type="spellEnd"/>
      <w:r w:rsidRPr="0038260B">
        <w:rPr>
          <w:szCs w:val="28"/>
        </w:rPr>
        <w:t xml:space="preserve"> </w:t>
      </w:r>
      <w:proofErr w:type="spellStart"/>
      <w:r w:rsidRPr="0038260B">
        <w:rPr>
          <w:szCs w:val="28"/>
        </w:rPr>
        <w:t>рилейшнз</w:t>
      </w:r>
      <w:proofErr w:type="spellEnd"/>
      <w:r w:rsidRPr="0038260B">
        <w:rPr>
          <w:szCs w:val="28"/>
        </w:rPr>
        <w:t>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Планування і розробка ПР – кампаній.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lastRenderedPageBreak/>
        <w:t>Види спеціальних ПР – кампаній.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00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Структура і форма ПР – звернення.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Види стратегій організації зв'язків з громадськістю.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Основні заходи організації зв'язків з громадськістю: виставки, прес-конференції, брифінги, семінари, презентації.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proofErr w:type="spellStart"/>
      <w:r w:rsidRPr="0038260B">
        <w:rPr>
          <w:szCs w:val="28"/>
        </w:rPr>
        <w:t>Паблісіті</w:t>
      </w:r>
      <w:proofErr w:type="spellEnd"/>
      <w:r w:rsidRPr="0038260B">
        <w:rPr>
          <w:szCs w:val="28"/>
        </w:rPr>
        <w:t xml:space="preserve">. Форми </w:t>
      </w:r>
      <w:proofErr w:type="spellStart"/>
      <w:r w:rsidRPr="0038260B">
        <w:rPr>
          <w:szCs w:val="28"/>
        </w:rPr>
        <w:t>паблісіті</w:t>
      </w:r>
      <w:proofErr w:type="spellEnd"/>
      <w:r w:rsidRPr="0038260B">
        <w:rPr>
          <w:szCs w:val="28"/>
        </w:rPr>
        <w:t xml:space="preserve">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i/>
          <w:szCs w:val="28"/>
        </w:rPr>
      </w:pPr>
      <w:r w:rsidRPr="0038260B">
        <w:rPr>
          <w:szCs w:val="28"/>
        </w:rPr>
        <w:t xml:space="preserve">Лобіювання. Види і методи лобіювання.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caps/>
          <w:szCs w:val="28"/>
        </w:rPr>
      </w:pPr>
      <w:r w:rsidRPr="0038260B">
        <w:rPr>
          <w:szCs w:val="28"/>
          <w:lang w:eastAsia="uk-UA"/>
        </w:rPr>
        <w:t xml:space="preserve">Основні принципи лобістської діяльності. Роль </w:t>
      </w:r>
      <w:r w:rsidRPr="0038260B">
        <w:rPr>
          <w:iCs/>
          <w:szCs w:val="28"/>
          <w:lang w:eastAsia="uk-UA"/>
        </w:rPr>
        <w:t>лобістів.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Спонсорство. Переваги спонсорства. Причини, типи, сфери спонсорства. 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Принципи спонсорства. Ефекти спонсорства.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Основні напрями супроводу спонсорській діяльності.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Особливості роботи з місцевими органами влади і місцевою громадськістю.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Особливості </w:t>
      </w:r>
      <w:proofErr w:type="spellStart"/>
      <w:r w:rsidRPr="0038260B">
        <w:rPr>
          <w:sz w:val="28"/>
          <w:szCs w:val="28"/>
          <w:lang w:val="uk-UA"/>
        </w:rPr>
        <w:t>спонсорингу</w:t>
      </w:r>
      <w:proofErr w:type="spellEnd"/>
      <w:r w:rsidRPr="0038260B">
        <w:rPr>
          <w:sz w:val="28"/>
          <w:szCs w:val="28"/>
          <w:lang w:val="uk-UA"/>
        </w:rPr>
        <w:t xml:space="preserve"> в різних секторах економіки.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Основні заходи організації зв'язків з громадськістю.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 w:eastAsia="uk-UA"/>
        </w:rPr>
        <w:t xml:space="preserve">Етапи підготовки до участі у виставці. Основні </w:t>
      </w:r>
      <w:r w:rsidRPr="0038260B">
        <w:rPr>
          <w:iCs/>
          <w:sz w:val="28"/>
          <w:szCs w:val="28"/>
          <w:lang w:val="uk-UA" w:eastAsia="uk-UA"/>
        </w:rPr>
        <w:t>цілі участі у виставках</w:t>
      </w:r>
      <w:r w:rsidRPr="0038260B">
        <w:rPr>
          <w:sz w:val="28"/>
          <w:szCs w:val="28"/>
          <w:lang w:val="uk-UA" w:eastAsia="uk-UA"/>
        </w:rPr>
        <w:t>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Презентації. Основні принципи презентації: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Основи професійної етики.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Характерні особливості професійної етики.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Значущість кодексів правил професійної поведінки і етики.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Міжнародні кодекси правил поведінки. Міжнародні етичні кодекси в зв'язках з громадськістю. Принципи ПР- етики.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Зв'язки з громадськістю і кризове управління організацією.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Типи і класифікація кризових ситуацій.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Основні кризові фактори для організації.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Управління проблемами з метою запобігання кризовим ситуаціям.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Управління організацією в умовах кризи.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Система комунікацій в кризових ситуаціях.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Внутрішні кризові ситуації.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Зовнішні кризові ситуації.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Основні правила роботи </w:t>
      </w:r>
      <w:proofErr w:type="spellStart"/>
      <w:r w:rsidRPr="0038260B">
        <w:rPr>
          <w:szCs w:val="28"/>
        </w:rPr>
        <w:t>ПР-служб</w:t>
      </w:r>
      <w:proofErr w:type="spellEnd"/>
      <w:r w:rsidRPr="0038260B">
        <w:rPr>
          <w:szCs w:val="28"/>
        </w:rPr>
        <w:t xml:space="preserve">  із ЗМІ.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Основні засоби on-</w:t>
      </w:r>
      <w:proofErr w:type="spellStart"/>
      <w:r w:rsidRPr="0038260B">
        <w:rPr>
          <w:sz w:val="28"/>
          <w:szCs w:val="28"/>
          <w:lang w:val="uk-UA"/>
        </w:rPr>
        <w:t>line</w:t>
      </w:r>
      <w:proofErr w:type="spellEnd"/>
      <w:r w:rsidRPr="0038260B">
        <w:rPr>
          <w:sz w:val="28"/>
          <w:szCs w:val="28"/>
          <w:lang w:val="uk-UA"/>
        </w:rPr>
        <w:t xml:space="preserve"> комунікацій організації.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Web-сайт як складова іміджу фірми. Переваги власного сайту фірми. Рекламні банери. E-</w:t>
      </w:r>
      <w:proofErr w:type="spellStart"/>
      <w:r w:rsidRPr="0038260B">
        <w:rPr>
          <w:sz w:val="28"/>
          <w:szCs w:val="28"/>
          <w:lang w:val="uk-UA"/>
        </w:rPr>
        <w:t>mail</w:t>
      </w:r>
      <w:proofErr w:type="spellEnd"/>
      <w:r w:rsidRPr="0038260B">
        <w:rPr>
          <w:sz w:val="28"/>
          <w:szCs w:val="28"/>
          <w:lang w:val="uk-UA"/>
        </w:rPr>
        <w:t xml:space="preserve"> (електронна пошта).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Теоретичні і методичні основи концепції іміджу.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Основні елементи іміджу організації.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Процес управління іміджем організації. Етапи формування іміджу організації.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Моделі оцінки іміджу організації. 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Фірмовий стиль. Складові фірмового стилю. Носії фірмового стилю.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caps/>
          <w:szCs w:val="28"/>
        </w:rPr>
      </w:pPr>
      <w:r w:rsidRPr="0038260B">
        <w:rPr>
          <w:szCs w:val="28"/>
        </w:rPr>
        <w:t xml:space="preserve">Суть корпоративної культури. Складові корпоративної культури.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Етапи формування корпоративної культури.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Компоненти успішного управління корпоративною культурою.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Ознаки сильної корпоративної культури.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Ознаки слабкої корпоративної культури.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Класифікація корпоративних культур.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lastRenderedPageBreak/>
        <w:t xml:space="preserve">Соціально психологічний клімат в колективі як складова корпоративної культури.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Методи і напрями вивчення корпоративної культури.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Методики оцінки корпоративної культури організації.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 xml:space="preserve">Корпоративні свята. Загальні ознаки корпоративних свят. </w:t>
      </w:r>
    </w:p>
    <w:p w:rsidR="009C7827" w:rsidRPr="0038260B" w:rsidRDefault="009C7827" w:rsidP="000D34E7">
      <w:pPr>
        <w:pStyle w:val="2"/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spacing w:line="240" w:lineRule="auto"/>
        <w:ind w:left="0" w:firstLine="567"/>
        <w:rPr>
          <w:szCs w:val="28"/>
        </w:rPr>
      </w:pPr>
      <w:r w:rsidRPr="0038260B">
        <w:rPr>
          <w:szCs w:val="28"/>
        </w:rPr>
        <w:t>Етапи підготовки корпоративних свят.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Методичні підходи до процесу оцінювання ПР- діяльності.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Методи дослідження ефективності ПР- діяльності.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Визначення ефективності експозиційної діяльності підприємств. 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Результативність участі організацій в конференціях і семінарах. 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Визначення кількості контактів із споживачами. 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Оцінка обізнаності аудиторії про організацію. 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Визначення ставлення цільової аудиторії до організації.</w:t>
      </w:r>
    </w:p>
    <w:p w:rsidR="009C7827" w:rsidRPr="0038260B" w:rsidRDefault="009C7827" w:rsidP="000D34E7">
      <w:pPr>
        <w:numPr>
          <w:ilvl w:val="3"/>
          <w:numId w:val="4"/>
        </w:numPr>
        <w:tabs>
          <w:tab w:val="clear" w:pos="2880"/>
          <w:tab w:val="left" w:pos="142"/>
          <w:tab w:val="left" w:pos="993"/>
          <w:tab w:val="num" w:pos="2520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 Оцінка впливу </w:t>
      </w:r>
      <w:proofErr w:type="spellStart"/>
      <w:r w:rsidRPr="0038260B">
        <w:rPr>
          <w:sz w:val="28"/>
          <w:szCs w:val="28"/>
          <w:lang w:val="uk-UA"/>
        </w:rPr>
        <w:t>паблік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рилейшнз</w:t>
      </w:r>
      <w:proofErr w:type="spellEnd"/>
      <w:r w:rsidRPr="0038260B">
        <w:rPr>
          <w:sz w:val="28"/>
          <w:szCs w:val="28"/>
          <w:lang w:val="uk-UA"/>
        </w:rPr>
        <w:t xml:space="preserve"> на показники збуту і прибутку підприємства.</w:t>
      </w:r>
    </w:p>
    <w:p w:rsidR="009C7827" w:rsidRPr="0038260B" w:rsidRDefault="009C7827" w:rsidP="000D34E7">
      <w:pPr>
        <w:pStyle w:val="2"/>
        <w:tabs>
          <w:tab w:val="left" w:pos="142"/>
        </w:tabs>
        <w:spacing w:line="240" w:lineRule="auto"/>
        <w:ind w:firstLine="540"/>
        <w:rPr>
          <w:szCs w:val="28"/>
        </w:rPr>
      </w:pPr>
    </w:p>
    <w:p w:rsidR="009C7827" w:rsidRPr="0038260B" w:rsidRDefault="009C7827" w:rsidP="009C7827">
      <w:pPr>
        <w:jc w:val="center"/>
        <w:rPr>
          <w:b/>
          <w:caps/>
          <w:sz w:val="28"/>
          <w:szCs w:val="28"/>
          <w:lang w:val="uk-UA"/>
        </w:rPr>
      </w:pPr>
      <w:r w:rsidRPr="0038260B">
        <w:rPr>
          <w:b/>
          <w:caps/>
          <w:sz w:val="28"/>
          <w:szCs w:val="28"/>
          <w:lang w:val="uk-UA"/>
        </w:rPr>
        <w:t>Типові завдання</w:t>
      </w:r>
    </w:p>
    <w:p w:rsidR="0038260B" w:rsidRPr="0038260B" w:rsidRDefault="0038260B" w:rsidP="0038260B">
      <w:pPr>
        <w:tabs>
          <w:tab w:val="left" w:pos="1080"/>
        </w:tabs>
        <w:ind w:left="180"/>
        <w:jc w:val="both"/>
        <w:rPr>
          <w:iCs/>
          <w:sz w:val="28"/>
          <w:szCs w:val="28"/>
          <w:lang w:val="uk-UA"/>
        </w:rPr>
      </w:pPr>
    </w:p>
    <w:p w:rsidR="0038260B" w:rsidRPr="0038260B" w:rsidRDefault="0038260B" w:rsidP="0038260B">
      <w:pPr>
        <w:tabs>
          <w:tab w:val="left" w:pos="284"/>
          <w:tab w:val="left" w:pos="567"/>
        </w:tabs>
        <w:ind w:firstLine="539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У результаті вивчення навчальної дисципліни «</w:t>
      </w:r>
      <w:proofErr w:type="spellStart"/>
      <w:r w:rsidRPr="0038260B">
        <w:rPr>
          <w:sz w:val="28"/>
          <w:szCs w:val="28"/>
          <w:lang w:val="uk-UA"/>
        </w:rPr>
        <w:t>Паблік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рилейшнз</w:t>
      </w:r>
      <w:proofErr w:type="spellEnd"/>
      <w:r w:rsidRPr="0038260B">
        <w:rPr>
          <w:sz w:val="28"/>
          <w:szCs w:val="28"/>
          <w:lang w:val="uk-UA"/>
        </w:rPr>
        <w:t xml:space="preserve">» студент повинен </w:t>
      </w:r>
      <w:r w:rsidRPr="0038260B">
        <w:rPr>
          <w:sz w:val="28"/>
          <w:szCs w:val="28"/>
          <w:lang w:val="uk-UA"/>
        </w:rPr>
        <w:t>вміти</w:t>
      </w:r>
      <w:r w:rsidRPr="0038260B">
        <w:rPr>
          <w:sz w:val="28"/>
          <w:szCs w:val="28"/>
          <w:lang w:val="uk-UA"/>
        </w:rPr>
        <w:t xml:space="preserve">: </w:t>
      </w:r>
    </w:p>
    <w:p w:rsidR="0038260B" w:rsidRPr="0038260B" w:rsidRDefault="0038260B" w:rsidP="0038260B">
      <w:pPr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ind w:left="0" w:firstLine="540"/>
        <w:jc w:val="both"/>
        <w:rPr>
          <w:iCs/>
          <w:sz w:val="28"/>
          <w:szCs w:val="28"/>
          <w:lang w:val="uk-UA"/>
        </w:rPr>
      </w:pPr>
      <w:r w:rsidRPr="0038260B">
        <w:rPr>
          <w:iCs/>
          <w:sz w:val="28"/>
          <w:szCs w:val="28"/>
          <w:lang w:val="uk-UA"/>
        </w:rPr>
        <w:t xml:space="preserve">Розробляти </w:t>
      </w:r>
      <w:proofErr w:type="spellStart"/>
      <w:r w:rsidRPr="0038260B">
        <w:rPr>
          <w:iCs/>
          <w:sz w:val="28"/>
          <w:szCs w:val="28"/>
          <w:lang w:val="uk-UA"/>
        </w:rPr>
        <w:t>ПР-стратегі</w:t>
      </w:r>
      <w:r w:rsidRPr="0038260B">
        <w:rPr>
          <w:iCs/>
          <w:sz w:val="28"/>
          <w:szCs w:val="28"/>
          <w:lang w:val="uk-UA"/>
        </w:rPr>
        <w:t>ю</w:t>
      </w:r>
      <w:proofErr w:type="spellEnd"/>
      <w:r w:rsidRPr="0038260B">
        <w:rPr>
          <w:iCs/>
          <w:sz w:val="28"/>
          <w:szCs w:val="28"/>
          <w:lang w:val="uk-UA"/>
        </w:rPr>
        <w:t xml:space="preserve"> організації у сфері зв'язків з громадськістю.</w:t>
      </w:r>
    </w:p>
    <w:p w:rsidR="0038260B" w:rsidRPr="0038260B" w:rsidRDefault="0038260B" w:rsidP="0038260B">
      <w:pPr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ind w:left="0" w:firstLine="540"/>
        <w:jc w:val="both"/>
        <w:rPr>
          <w:iCs/>
          <w:sz w:val="28"/>
          <w:szCs w:val="28"/>
          <w:lang w:val="uk-UA"/>
        </w:rPr>
      </w:pPr>
      <w:r w:rsidRPr="0038260B">
        <w:rPr>
          <w:iCs/>
          <w:sz w:val="28"/>
          <w:szCs w:val="28"/>
          <w:lang w:val="uk-UA"/>
        </w:rPr>
        <w:t xml:space="preserve">Аналізувати етапи процесу планування </w:t>
      </w:r>
      <w:proofErr w:type="spellStart"/>
      <w:r w:rsidRPr="0038260B">
        <w:rPr>
          <w:iCs/>
          <w:sz w:val="28"/>
          <w:szCs w:val="28"/>
          <w:lang w:val="uk-UA"/>
        </w:rPr>
        <w:t>паблік</w:t>
      </w:r>
      <w:proofErr w:type="spellEnd"/>
      <w:r w:rsidRPr="0038260B">
        <w:rPr>
          <w:iCs/>
          <w:sz w:val="28"/>
          <w:szCs w:val="28"/>
          <w:lang w:val="uk-UA"/>
        </w:rPr>
        <w:t xml:space="preserve"> </w:t>
      </w:r>
      <w:proofErr w:type="spellStart"/>
      <w:r w:rsidRPr="0038260B">
        <w:rPr>
          <w:iCs/>
          <w:sz w:val="28"/>
          <w:szCs w:val="28"/>
          <w:lang w:val="uk-UA"/>
        </w:rPr>
        <w:t>рилейншз</w:t>
      </w:r>
      <w:proofErr w:type="spellEnd"/>
      <w:r w:rsidRPr="0038260B">
        <w:rPr>
          <w:iCs/>
          <w:sz w:val="28"/>
          <w:szCs w:val="28"/>
          <w:lang w:val="uk-UA"/>
        </w:rPr>
        <w:t xml:space="preserve"> </w:t>
      </w:r>
    </w:p>
    <w:p w:rsidR="0038260B" w:rsidRPr="0038260B" w:rsidRDefault="0038260B" w:rsidP="0038260B">
      <w:pPr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ind w:left="0" w:firstLine="540"/>
        <w:jc w:val="both"/>
        <w:rPr>
          <w:iCs/>
          <w:sz w:val="28"/>
          <w:szCs w:val="28"/>
          <w:lang w:val="uk-UA"/>
        </w:rPr>
      </w:pPr>
      <w:r w:rsidRPr="0038260B">
        <w:rPr>
          <w:iCs/>
          <w:sz w:val="28"/>
          <w:szCs w:val="28"/>
          <w:lang w:val="uk-UA"/>
        </w:rPr>
        <w:t xml:space="preserve">Розробляти план ПР – заходів організації. </w:t>
      </w:r>
    </w:p>
    <w:p w:rsidR="0038260B" w:rsidRPr="0038260B" w:rsidRDefault="0038260B" w:rsidP="0038260B">
      <w:pPr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ind w:left="0" w:firstLine="540"/>
        <w:jc w:val="both"/>
        <w:rPr>
          <w:iCs/>
          <w:sz w:val="28"/>
          <w:szCs w:val="28"/>
          <w:lang w:val="uk-UA"/>
        </w:rPr>
      </w:pPr>
      <w:r w:rsidRPr="0038260B">
        <w:rPr>
          <w:iCs/>
          <w:sz w:val="28"/>
          <w:szCs w:val="28"/>
          <w:lang w:val="uk-UA"/>
        </w:rPr>
        <w:t>Розробляти ефективні ПР – повідомлення.</w:t>
      </w:r>
    </w:p>
    <w:p w:rsidR="0038260B" w:rsidRPr="0038260B" w:rsidRDefault="0038260B" w:rsidP="0038260B">
      <w:pPr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ind w:left="0" w:firstLine="540"/>
        <w:jc w:val="both"/>
        <w:rPr>
          <w:iCs/>
          <w:sz w:val="28"/>
          <w:szCs w:val="28"/>
          <w:lang w:val="uk-UA"/>
        </w:rPr>
      </w:pPr>
      <w:r w:rsidRPr="0038260B">
        <w:rPr>
          <w:iCs/>
          <w:sz w:val="28"/>
          <w:szCs w:val="28"/>
          <w:lang w:val="uk-UA"/>
        </w:rPr>
        <w:t>Вміти складати прес-реліз підприємства.</w:t>
      </w:r>
    </w:p>
    <w:p w:rsidR="0038260B" w:rsidRPr="0038260B" w:rsidRDefault="0038260B" w:rsidP="0038260B">
      <w:pPr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ind w:left="0" w:firstLine="540"/>
        <w:jc w:val="both"/>
        <w:rPr>
          <w:iCs/>
          <w:sz w:val="28"/>
          <w:szCs w:val="28"/>
          <w:lang w:val="uk-UA"/>
        </w:rPr>
      </w:pPr>
      <w:r w:rsidRPr="0038260B">
        <w:rPr>
          <w:iCs/>
          <w:sz w:val="28"/>
          <w:szCs w:val="28"/>
          <w:lang w:val="uk-UA"/>
        </w:rPr>
        <w:t>Характеризувати міжнародні кодекси професійної поведінки у сфері ПР.</w:t>
      </w:r>
    </w:p>
    <w:p w:rsidR="0038260B" w:rsidRPr="0038260B" w:rsidRDefault="0038260B" w:rsidP="0038260B">
      <w:pPr>
        <w:pStyle w:val="2"/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spacing w:line="240" w:lineRule="auto"/>
        <w:ind w:left="0" w:firstLine="540"/>
        <w:rPr>
          <w:iCs/>
          <w:szCs w:val="28"/>
        </w:rPr>
      </w:pPr>
      <w:r w:rsidRPr="0038260B">
        <w:rPr>
          <w:iCs/>
          <w:szCs w:val="28"/>
        </w:rPr>
        <w:t>Розробляти план заходів організації щодо успішного подолання кризових ситуацій і усунення найбільш небезпечних наслідків.</w:t>
      </w:r>
    </w:p>
    <w:p w:rsidR="0038260B" w:rsidRPr="0038260B" w:rsidRDefault="0038260B" w:rsidP="0038260B">
      <w:pPr>
        <w:pStyle w:val="2"/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spacing w:line="240" w:lineRule="auto"/>
        <w:ind w:left="0" w:firstLine="540"/>
        <w:rPr>
          <w:bCs/>
          <w:iCs/>
          <w:szCs w:val="28"/>
        </w:rPr>
      </w:pPr>
      <w:r w:rsidRPr="0038260B">
        <w:rPr>
          <w:iCs/>
          <w:szCs w:val="28"/>
        </w:rPr>
        <w:t>Розробляти антикризові програми для організації.</w:t>
      </w:r>
    </w:p>
    <w:p w:rsidR="0038260B" w:rsidRPr="0038260B" w:rsidRDefault="0038260B" w:rsidP="0038260B">
      <w:pPr>
        <w:pStyle w:val="2"/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spacing w:line="240" w:lineRule="auto"/>
        <w:ind w:left="0" w:firstLine="540"/>
        <w:rPr>
          <w:rFonts w:eastAsia="Arial Unicode MS"/>
          <w:iCs/>
          <w:szCs w:val="28"/>
        </w:rPr>
      </w:pPr>
      <w:r w:rsidRPr="0038260B">
        <w:rPr>
          <w:bCs/>
          <w:szCs w:val="28"/>
        </w:rPr>
        <w:t xml:space="preserve">Розробляти </w:t>
      </w:r>
      <w:r w:rsidRPr="0038260B">
        <w:rPr>
          <w:rFonts w:eastAsia="Arial Unicode MS"/>
          <w:iCs/>
          <w:szCs w:val="28"/>
        </w:rPr>
        <w:t>робочі ПР- документи для засобів масової інформації</w:t>
      </w:r>
    </w:p>
    <w:p w:rsidR="0038260B" w:rsidRPr="0038260B" w:rsidRDefault="0038260B" w:rsidP="0038260B">
      <w:pPr>
        <w:pStyle w:val="2"/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spacing w:line="240" w:lineRule="auto"/>
        <w:ind w:left="0" w:firstLine="540"/>
        <w:rPr>
          <w:bCs/>
          <w:szCs w:val="28"/>
        </w:rPr>
      </w:pPr>
      <w:r w:rsidRPr="0038260B">
        <w:rPr>
          <w:bCs/>
          <w:szCs w:val="28"/>
        </w:rPr>
        <w:t xml:space="preserve">Визначати </w:t>
      </w:r>
      <w:r w:rsidRPr="0038260B">
        <w:rPr>
          <w:rFonts w:eastAsia="Arial Unicode MS"/>
          <w:iCs/>
          <w:szCs w:val="28"/>
        </w:rPr>
        <w:t>вплив громадської думки на ПР- діяльність організації.</w:t>
      </w:r>
    </w:p>
    <w:p w:rsidR="0038260B" w:rsidRPr="0038260B" w:rsidRDefault="0038260B" w:rsidP="0038260B">
      <w:pPr>
        <w:pStyle w:val="2"/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spacing w:line="240" w:lineRule="auto"/>
        <w:ind w:left="0" w:firstLine="540"/>
        <w:rPr>
          <w:bCs/>
          <w:szCs w:val="28"/>
        </w:rPr>
      </w:pPr>
      <w:r w:rsidRPr="0038260B">
        <w:rPr>
          <w:rFonts w:eastAsia="Arial Unicode MS"/>
          <w:iCs/>
          <w:szCs w:val="28"/>
        </w:rPr>
        <w:t>Складати ПР- матеріали для основних груп громадськості.</w:t>
      </w:r>
    </w:p>
    <w:p w:rsidR="0038260B" w:rsidRPr="0038260B" w:rsidRDefault="0038260B" w:rsidP="0038260B">
      <w:pPr>
        <w:pStyle w:val="2"/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spacing w:line="240" w:lineRule="auto"/>
        <w:ind w:left="0" w:firstLine="540"/>
        <w:rPr>
          <w:bCs/>
          <w:szCs w:val="28"/>
        </w:rPr>
      </w:pPr>
      <w:r w:rsidRPr="0038260B">
        <w:rPr>
          <w:rFonts w:eastAsia="Arial Unicode MS"/>
          <w:iCs/>
          <w:szCs w:val="28"/>
        </w:rPr>
        <w:t xml:space="preserve">Аналізувати імідж організацій. </w:t>
      </w:r>
    </w:p>
    <w:p w:rsidR="0038260B" w:rsidRPr="0038260B" w:rsidRDefault="0038260B" w:rsidP="0038260B">
      <w:pPr>
        <w:pStyle w:val="2"/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spacing w:line="240" w:lineRule="auto"/>
        <w:ind w:left="0" w:firstLine="540"/>
        <w:rPr>
          <w:bCs/>
          <w:szCs w:val="28"/>
        </w:rPr>
      </w:pPr>
      <w:r w:rsidRPr="0038260B">
        <w:rPr>
          <w:rFonts w:eastAsia="Arial Unicode MS"/>
          <w:iCs/>
          <w:szCs w:val="28"/>
        </w:rPr>
        <w:t xml:space="preserve">Розробляти ПР- заходи для поліпшення (підтримки) іміджу організації. </w:t>
      </w:r>
    </w:p>
    <w:p w:rsidR="0038260B" w:rsidRPr="0038260B" w:rsidRDefault="0038260B" w:rsidP="0038260B">
      <w:pPr>
        <w:pStyle w:val="2"/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spacing w:line="240" w:lineRule="auto"/>
        <w:ind w:left="0" w:firstLine="540"/>
        <w:rPr>
          <w:rFonts w:eastAsia="Arial Unicode MS"/>
          <w:iCs/>
          <w:szCs w:val="28"/>
        </w:rPr>
      </w:pPr>
      <w:r w:rsidRPr="0038260B">
        <w:rPr>
          <w:rFonts w:eastAsia="Arial Unicode MS"/>
          <w:iCs/>
          <w:szCs w:val="28"/>
        </w:rPr>
        <w:t>Розробляти ПР- заходи щодо вдосконалення корпоративної культури організації.</w:t>
      </w:r>
    </w:p>
    <w:p w:rsidR="0038260B" w:rsidRPr="0038260B" w:rsidRDefault="0038260B" w:rsidP="0038260B">
      <w:pPr>
        <w:pStyle w:val="2"/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spacing w:line="240" w:lineRule="auto"/>
        <w:ind w:left="0" w:firstLine="540"/>
        <w:rPr>
          <w:bCs/>
          <w:szCs w:val="28"/>
        </w:rPr>
      </w:pPr>
      <w:r w:rsidRPr="0038260B">
        <w:rPr>
          <w:rFonts w:eastAsia="Arial Unicode MS"/>
          <w:iCs/>
          <w:szCs w:val="28"/>
        </w:rPr>
        <w:t xml:space="preserve">Проводити оцінку </w:t>
      </w:r>
      <w:proofErr w:type="spellStart"/>
      <w:r w:rsidRPr="0038260B">
        <w:rPr>
          <w:rFonts w:eastAsia="Arial Unicode MS"/>
          <w:iCs/>
          <w:szCs w:val="28"/>
        </w:rPr>
        <w:t>ПР-діяльності</w:t>
      </w:r>
      <w:proofErr w:type="spellEnd"/>
      <w:r w:rsidRPr="0038260B">
        <w:rPr>
          <w:rFonts w:eastAsia="Arial Unicode MS"/>
          <w:iCs/>
          <w:szCs w:val="28"/>
        </w:rPr>
        <w:t xml:space="preserve"> організації.</w:t>
      </w:r>
    </w:p>
    <w:p w:rsidR="0038260B" w:rsidRPr="0038260B" w:rsidRDefault="0038260B" w:rsidP="0038260B">
      <w:pPr>
        <w:pStyle w:val="2"/>
        <w:numPr>
          <w:ilvl w:val="3"/>
          <w:numId w:val="6"/>
        </w:numPr>
        <w:tabs>
          <w:tab w:val="clear" w:pos="3420"/>
          <w:tab w:val="left" w:pos="1080"/>
          <w:tab w:val="num" w:pos="2520"/>
        </w:tabs>
        <w:spacing w:line="240" w:lineRule="auto"/>
        <w:ind w:left="0" w:firstLine="540"/>
        <w:rPr>
          <w:bCs/>
          <w:szCs w:val="28"/>
        </w:rPr>
      </w:pPr>
      <w:r w:rsidRPr="0038260B">
        <w:rPr>
          <w:rFonts w:eastAsia="Arial Unicode MS"/>
          <w:iCs/>
          <w:szCs w:val="28"/>
        </w:rPr>
        <w:t>Визначати та аналізувати ефективн</w:t>
      </w:r>
      <w:r w:rsidRPr="0038260B">
        <w:rPr>
          <w:rFonts w:eastAsia="Arial Unicode MS"/>
          <w:iCs/>
          <w:szCs w:val="28"/>
        </w:rPr>
        <w:t>ість</w:t>
      </w:r>
      <w:r w:rsidRPr="0038260B">
        <w:rPr>
          <w:rFonts w:eastAsia="Arial Unicode MS"/>
          <w:iCs/>
          <w:szCs w:val="28"/>
        </w:rPr>
        <w:t xml:space="preserve"> ПР- заходів.</w:t>
      </w:r>
    </w:p>
    <w:p w:rsidR="0038260B" w:rsidRPr="0038260B" w:rsidRDefault="0038260B" w:rsidP="009C7827">
      <w:pPr>
        <w:pStyle w:val="2"/>
        <w:spacing w:line="240" w:lineRule="auto"/>
        <w:ind w:firstLine="540"/>
        <w:rPr>
          <w:szCs w:val="28"/>
        </w:rPr>
      </w:pPr>
    </w:p>
    <w:p w:rsidR="009C7827" w:rsidRPr="0038260B" w:rsidRDefault="009C7827" w:rsidP="009C7827">
      <w:pPr>
        <w:pStyle w:val="2"/>
        <w:spacing w:line="240" w:lineRule="auto"/>
        <w:ind w:firstLine="540"/>
        <w:rPr>
          <w:szCs w:val="28"/>
        </w:rPr>
      </w:pPr>
    </w:p>
    <w:p w:rsidR="009C7827" w:rsidRPr="0038260B" w:rsidRDefault="009C7827" w:rsidP="009C7827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38260B">
        <w:rPr>
          <w:b/>
          <w:sz w:val="28"/>
          <w:szCs w:val="28"/>
          <w:lang w:val="uk-UA"/>
        </w:rPr>
        <w:t>Рекомендована література</w:t>
      </w:r>
    </w:p>
    <w:p w:rsidR="009C7827" w:rsidRPr="0038260B" w:rsidRDefault="009C7827" w:rsidP="009C7827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38260B">
        <w:rPr>
          <w:b/>
          <w:bCs/>
          <w:spacing w:val="-6"/>
          <w:sz w:val="28"/>
          <w:szCs w:val="28"/>
          <w:lang w:val="uk-UA"/>
        </w:rPr>
        <w:t>Базова</w:t>
      </w:r>
    </w:p>
    <w:p w:rsidR="0038260B" w:rsidRPr="0038260B" w:rsidRDefault="0038260B" w:rsidP="0038260B">
      <w:pPr>
        <w:widowControl w:val="0"/>
        <w:numPr>
          <w:ilvl w:val="3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 xml:space="preserve">Матеріали для самостійної роботи студентів з дисципліни </w:t>
      </w:r>
      <w:proofErr w:type="spellStart"/>
      <w:r w:rsidR="000D34E7">
        <w:rPr>
          <w:sz w:val="28"/>
          <w:szCs w:val="28"/>
          <w:lang w:val="uk-UA"/>
        </w:rPr>
        <w:t>Паблік</w:t>
      </w:r>
      <w:proofErr w:type="spellEnd"/>
      <w:r w:rsidR="000D34E7">
        <w:rPr>
          <w:sz w:val="28"/>
          <w:szCs w:val="28"/>
          <w:lang w:val="uk-UA"/>
        </w:rPr>
        <w:t xml:space="preserve"> </w:t>
      </w:r>
      <w:proofErr w:type="spellStart"/>
      <w:r w:rsidR="000D34E7">
        <w:rPr>
          <w:sz w:val="28"/>
          <w:szCs w:val="28"/>
          <w:lang w:val="uk-UA"/>
        </w:rPr>
        <w:t>рилейшнз</w:t>
      </w:r>
      <w:proofErr w:type="spellEnd"/>
      <w:r w:rsidRPr="0038260B">
        <w:rPr>
          <w:sz w:val="28"/>
          <w:szCs w:val="28"/>
          <w:lang w:val="uk-UA"/>
        </w:rPr>
        <w:t xml:space="preserve">, які розміщені на сайті Центру дистанційних технологій навчання НФАУ – режим доступу:  </w:t>
      </w:r>
      <w:r w:rsidRPr="0038260B">
        <w:rPr>
          <w:sz w:val="28"/>
          <w:szCs w:val="28"/>
          <w:lang w:val="uk-UA"/>
        </w:rPr>
        <w:fldChar w:fldCharType="begin"/>
      </w:r>
      <w:r w:rsidRPr="0038260B">
        <w:rPr>
          <w:sz w:val="28"/>
          <w:szCs w:val="28"/>
          <w:lang w:val="uk-UA"/>
        </w:rPr>
        <w:instrText xml:space="preserve"> HYPERLINK "http://www.pharmel.kharkiv.edu/" </w:instrText>
      </w:r>
      <w:r w:rsidRPr="0038260B">
        <w:rPr>
          <w:sz w:val="28"/>
          <w:szCs w:val="28"/>
          <w:lang w:val="uk-UA"/>
        </w:rPr>
        <w:fldChar w:fldCharType="separate"/>
      </w:r>
      <w:r w:rsidRPr="0038260B">
        <w:rPr>
          <w:rStyle w:val="a3"/>
          <w:sz w:val="28"/>
          <w:szCs w:val="28"/>
          <w:lang w:val="uk-UA"/>
        </w:rPr>
        <w:t>http://www.pharmel.kharkiv.edu/</w:t>
      </w:r>
      <w:r w:rsidRPr="0038260B">
        <w:rPr>
          <w:sz w:val="28"/>
          <w:szCs w:val="28"/>
          <w:lang w:val="uk-UA"/>
        </w:rPr>
        <w:fldChar w:fldCharType="end"/>
      </w:r>
      <w:r w:rsidR="000D34E7">
        <w:rPr>
          <w:sz w:val="28"/>
          <w:szCs w:val="28"/>
          <w:lang w:val="uk-UA"/>
        </w:rPr>
        <w:t>.</w:t>
      </w:r>
      <w:bookmarkStart w:id="0" w:name="_GoBack"/>
      <w:bookmarkEnd w:id="0"/>
    </w:p>
    <w:p w:rsidR="009C7827" w:rsidRPr="0038260B" w:rsidRDefault="009C7827" w:rsidP="0038260B">
      <w:pPr>
        <w:pStyle w:val="HTML"/>
        <w:numPr>
          <w:ilvl w:val="3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260B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 w:rsidRPr="0038260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38260B">
        <w:rPr>
          <w:rFonts w:ascii="Times New Roman" w:hAnsi="Times New Roman" w:cs="Times New Roman"/>
          <w:sz w:val="28"/>
          <w:szCs w:val="28"/>
          <w:lang w:val="uk-UA"/>
        </w:rPr>
        <w:t>Про інформацію»</w:t>
      </w:r>
      <w:r w:rsidRPr="003826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(2657-XII).</w:t>
      </w:r>
    </w:p>
    <w:p w:rsidR="009C7827" w:rsidRPr="0038260B" w:rsidRDefault="009C7827" w:rsidP="0038260B">
      <w:pPr>
        <w:pStyle w:val="HTML"/>
        <w:numPr>
          <w:ilvl w:val="3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260B">
        <w:rPr>
          <w:rStyle w:val="rvts23"/>
          <w:rFonts w:ascii="Times New Roman" w:hAnsi="Times New Roman" w:cs="Times New Roman"/>
          <w:sz w:val="28"/>
          <w:szCs w:val="28"/>
          <w:lang w:val="uk-UA"/>
        </w:rPr>
        <w:lastRenderedPageBreak/>
        <w:t>Закон України «Про доступ до публічної інформації» (</w:t>
      </w:r>
      <w:r w:rsidRPr="0038260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8260B">
        <w:rPr>
          <w:rFonts w:ascii="Times New Roman" w:hAnsi="Times New Roman" w:cs="Times New Roman"/>
          <w:b/>
          <w:bCs/>
          <w:sz w:val="28"/>
          <w:szCs w:val="28"/>
          <w:lang w:val="uk-UA"/>
        </w:rPr>
        <w:t>2939-VI)</w:t>
      </w:r>
    </w:p>
    <w:p w:rsidR="009C7827" w:rsidRPr="0038260B" w:rsidRDefault="009C7827" w:rsidP="0038260B">
      <w:pPr>
        <w:pStyle w:val="HTML"/>
        <w:numPr>
          <w:ilvl w:val="3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260B">
        <w:rPr>
          <w:rStyle w:val="rvts23"/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Pr="0038260B">
        <w:rPr>
          <w:rFonts w:ascii="Times New Roman" w:hAnsi="Times New Roman" w:cs="Times New Roman"/>
          <w:sz w:val="28"/>
          <w:szCs w:val="28"/>
          <w:lang w:val="uk-UA"/>
        </w:rPr>
        <w:t xml:space="preserve">Про друковані засоби масової інформації (пресу) в Україні» (№ </w:t>
      </w:r>
      <w:r w:rsidRPr="0038260B">
        <w:rPr>
          <w:rFonts w:ascii="Times New Roman" w:hAnsi="Times New Roman" w:cs="Times New Roman"/>
          <w:b/>
          <w:bCs/>
          <w:sz w:val="28"/>
          <w:szCs w:val="28"/>
          <w:lang w:val="uk-UA"/>
        </w:rPr>
        <w:t>2782-XII)</w:t>
      </w:r>
    </w:p>
    <w:p w:rsidR="009C7827" w:rsidRPr="0038260B" w:rsidRDefault="009C7827" w:rsidP="0038260B">
      <w:pPr>
        <w:pStyle w:val="HTML"/>
        <w:numPr>
          <w:ilvl w:val="3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260B">
        <w:rPr>
          <w:rStyle w:val="rvts23"/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hyperlink r:id="rId6" w:history="1">
        <w:r w:rsidRPr="003826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Про телебачення і радіомовлення</w:t>
        </w:r>
      </w:hyperlink>
      <w:r w:rsidRPr="0038260B">
        <w:rPr>
          <w:rFonts w:ascii="Times New Roman" w:hAnsi="Times New Roman" w:cs="Times New Roman"/>
          <w:sz w:val="28"/>
          <w:szCs w:val="28"/>
          <w:lang w:val="uk-UA"/>
        </w:rPr>
        <w:t>»(</w:t>
      </w:r>
      <w:r w:rsidRPr="0038260B">
        <w:rPr>
          <w:rFonts w:ascii="Times New Roman" w:hAnsi="Times New Roman" w:cs="Times New Roman"/>
          <w:b/>
          <w:bCs/>
          <w:sz w:val="28"/>
          <w:szCs w:val="28"/>
          <w:lang w:val="uk-UA"/>
        </w:rPr>
        <w:t>3759-XII).</w:t>
      </w:r>
    </w:p>
    <w:p w:rsidR="009C7827" w:rsidRPr="0038260B" w:rsidRDefault="009C7827" w:rsidP="0038260B">
      <w:pPr>
        <w:pStyle w:val="HTML"/>
        <w:numPr>
          <w:ilvl w:val="3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260B">
        <w:rPr>
          <w:rStyle w:val="rvts23"/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hyperlink r:id="rId7" w:history="1">
        <w:r w:rsidRPr="003826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Про інформаційні агентства</w:t>
        </w:r>
      </w:hyperlink>
      <w:r w:rsidRPr="0038260B">
        <w:rPr>
          <w:rFonts w:ascii="Times New Roman" w:hAnsi="Times New Roman" w:cs="Times New Roman"/>
          <w:sz w:val="28"/>
          <w:szCs w:val="28"/>
          <w:lang w:val="uk-UA"/>
        </w:rPr>
        <w:t>»(</w:t>
      </w:r>
      <w:r w:rsidRPr="0038260B">
        <w:rPr>
          <w:rFonts w:ascii="Times New Roman" w:hAnsi="Times New Roman" w:cs="Times New Roman"/>
          <w:b/>
          <w:bCs/>
          <w:sz w:val="28"/>
          <w:szCs w:val="28"/>
          <w:lang w:val="uk-UA"/>
        </w:rPr>
        <w:t>74/95-ВР).</w:t>
      </w:r>
    </w:p>
    <w:p w:rsidR="009C7827" w:rsidRPr="0038260B" w:rsidRDefault="009C7827" w:rsidP="0038260B">
      <w:pPr>
        <w:pStyle w:val="HTML"/>
        <w:numPr>
          <w:ilvl w:val="3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3826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Модельний закон щодо меценатства та спонсорства</w:t>
        </w:r>
      </w:hyperlink>
      <w:r w:rsidRPr="0038260B">
        <w:rPr>
          <w:rFonts w:ascii="Times New Roman" w:hAnsi="Times New Roman" w:cs="Times New Roman"/>
          <w:sz w:val="28"/>
          <w:szCs w:val="28"/>
          <w:lang w:val="uk-UA"/>
        </w:rPr>
        <w:t xml:space="preserve"> СНД; Модель, Міжнародний документ (</w:t>
      </w:r>
      <w:r w:rsidRPr="0038260B">
        <w:rPr>
          <w:rFonts w:ascii="Times New Roman" w:hAnsi="Times New Roman" w:cs="Times New Roman"/>
          <w:b/>
          <w:bCs/>
          <w:sz w:val="28"/>
          <w:szCs w:val="28"/>
          <w:lang w:val="uk-UA"/>
        </w:rPr>
        <w:t>997_i44).</w:t>
      </w:r>
    </w:p>
    <w:p w:rsidR="009C7827" w:rsidRPr="0038260B" w:rsidRDefault="009C7827" w:rsidP="0038260B">
      <w:pPr>
        <w:numPr>
          <w:ilvl w:val="3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8260B">
        <w:rPr>
          <w:sz w:val="28"/>
          <w:szCs w:val="28"/>
          <w:lang w:val="uk-UA"/>
        </w:rPr>
        <w:t>Балабанова</w:t>
      </w:r>
      <w:proofErr w:type="spellEnd"/>
      <w:r w:rsidRPr="0038260B">
        <w:rPr>
          <w:sz w:val="28"/>
          <w:szCs w:val="28"/>
          <w:lang w:val="uk-UA"/>
        </w:rPr>
        <w:t xml:space="preserve"> Л.В. </w:t>
      </w:r>
      <w:proofErr w:type="spellStart"/>
      <w:r w:rsidRPr="0038260B">
        <w:rPr>
          <w:sz w:val="28"/>
          <w:szCs w:val="28"/>
          <w:lang w:val="uk-UA"/>
        </w:rPr>
        <w:t>Паблік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рилейшнз</w:t>
      </w:r>
      <w:proofErr w:type="spellEnd"/>
      <w:r w:rsidRPr="0038260B">
        <w:rPr>
          <w:sz w:val="28"/>
          <w:szCs w:val="28"/>
          <w:lang w:val="uk-UA"/>
        </w:rPr>
        <w:t xml:space="preserve">: </w:t>
      </w:r>
      <w:proofErr w:type="spellStart"/>
      <w:r w:rsidRPr="0038260B">
        <w:rPr>
          <w:sz w:val="28"/>
          <w:szCs w:val="28"/>
          <w:lang w:val="uk-UA"/>
        </w:rPr>
        <w:t>Навч</w:t>
      </w:r>
      <w:proofErr w:type="spellEnd"/>
      <w:r w:rsidRPr="0038260B">
        <w:rPr>
          <w:sz w:val="28"/>
          <w:szCs w:val="28"/>
          <w:lang w:val="uk-UA"/>
        </w:rPr>
        <w:t xml:space="preserve">. </w:t>
      </w:r>
      <w:proofErr w:type="spellStart"/>
      <w:r w:rsidRPr="0038260B">
        <w:rPr>
          <w:sz w:val="28"/>
          <w:szCs w:val="28"/>
          <w:lang w:val="uk-UA"/>
        </w:rPr>
        <w:t>посіб</w:t>
      </w:r>
      <w:proofErr w:type="spellEnd"/>
      <w:r w:rsidRPr="0038260B">
        <w:rPr>
          <w:sz w:val="28"/>
          <w:szCs w:val="28"/>
          <w:lang w:val="uk-UA"/>
        </w:rPr>
        <w:t xml:space="preserve">. / Л.В. </w:t>
      </w:r>
      <w:proofErr w:type="spellStart"/>
      <w:r w:rsidRPr="0038260B">
        <w:rPr>
          <w:sz w:val="28"/>
          <w:szCs w:val="28"/>
          <w:lang w:val="uk-UA"/>
        </w:rPr>
        <w:t>Балабанова</w:t>
      </w:r>
      <w:proofErr w:type="spellEnd"/>
      <w:r w:rsidRPr="0038260B">
        <w:rPr>
          <w:sz w:val="28"/>
          <w:szCs w:val="28"/>
          <w:lang w:val="uk-UA"/>
        </w:rPr>
        <w:t xml:space="preserve">, К.В. Савельєва. – К.: «Видавничий дім «Професіонал», 2008. – 528 с. </w:t>
      </w:r>
    </w:p>
    <w:p w:rsidR="009C7827" w:rsidRPr="0038260B" w:rsidRDefault="009C7827" w:rsidP="0038260B">
      <w:pPr>
        <w:numPr>
          <w:ilvl w:val="3"/>
          <w:numId w:val="10"/>
        </w:numPr>
        <w:tabs>
          <w:tab w:val="num" w:pos="90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8260B">
        <w:rPr>
          <w:sz w:val="28"/>
          <w:szCs w:val="28"/>
          <w:lang w:val="uk-UA"/>
        </w:rPr>
        <w:t>Білоус В. С. Зв’язки з громадськістю (</w:t>
      </w:r>
      <w:proofErr w:type="spellStart"/>
      <w:r w:rsidRPr="0038260B">
        <w:rPr>
          <w:sz w:val="28"/>
          <w:szCs w:val="28"/>
          <w:lang w:val="uk-UA"/>
        </w:rPr>
        <w:t>паблік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рилейшнз</w:t>
      </w:r>
      <w:proofErr w:type="spellEnd"/>
      <w:r w:rsidRPr="0038260B">
        <w:rPr>
          <w:sz w:val="28"/>
          <w:szCs w:val="28"/>
          <w:lang w:val="uk-UA"/>
        </w:rPr>
        <w:t xml:space="preserve">) в економічній діяльності: </w:t>
      </w:r>
      <w:proofErr w:type="spellStart"/>
      <w:r w:rsidRPr="0038260B">
        <w:rPr>
          <w:sz w:val="28"/>
          <w:szCs w:val="28"/>
          <w:lang w:val="uk-UA"/>
        </w:rPr>
        <w:t>Навч</w:t>
      </w:r>
      <w:proofErr w:type="spellEnd"/>
      <w:r w:rsidRPr="0038260B">
        <w:rPr>
          <w:sz w:val="28"/>
          <w:szCs w:val="28"/>
          <w:lang w:val="uk-UA"/>
        </w:rPr>
        <w:t xml:space="preserve">. </w:t>
      </w:r>
      <w:proofErr w:type="spellStart"/>
      <w:r w:rsidRPr="0038260B">
        <w:rPr>
          <w:sz w:val="28"/>
          <w:szCs w:val="28"/>
          <w:lang w:val="uk-UA"/>
        </w:rPr>
        <w:t>посіб</w:t>
      </w:r>
      <w:proofErr w:type="spellEnd"/>
      <w:r w:rsidRPr="0038260B">
        <w:rPr>
          <w:sz w:val="28"/>
          <w:szCs w:val="28"/>
          <w:lang w:val="uk-UA"/>
        </w:rPr>
        <w:t>. — К.: КНЕУ, 2005. — 275 с.</w:t>
      </w:r>
    </w:p>
    <w:p w:rsidR="009C7827" w:rsidRPr="0038260B" w:rsidRDefault="009C7827" w:rsidP="0038260B">
      <w:pPr>
        <w:widowControl w:val="0"/>
        <w:numPr>
          <w:ilvl w:val="3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8260B">
        <w:rPr>
          <w:sz w:val="28"/>
          <w:szCs w:val="28"/>
          <w:lang w:val="uk-UA"/>
        </w:rPr>
        <w:t>Королько</w:t>
      </w:r>
      <w:proofErr w:type="spellEnd"/>
      <w:r w:rsidRPr="0038260B">
        <w:rPr>
          <w:sz w:val="28"/>
          <w:szCs w:val="28"/>
          <w:lang w:val="uk-UA"/>
        </w:rPr>
        <w:t xml:space="preserve"> В. Г. </w:t>
      </w:r>
      <w:proofErr w:type="spellStart"/>
      <w:r w:rsidRPr="0038260B">
        <w:rPr>
          <w:sz w:val="28"/>
          <w:szCs w:val="28"/>
          <w:lang w:val="uk-UA"/>
        </w:rPr>
        <w:t>Основы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паблик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рилейшнз</w:t>
      </w:r>
      <w:proofErr w:type="spellEnd"/>
      <w:r w:rsidRPr="0038260B">
        <w:rPr>
          <w:sz w:val="28"/>
          <w:szCs w:val="28"/>
          <w:lang w:val="uk-UA"/>
        </w:rPr>
        <w:t xml:space="preserve">: </w:t>
      </w:r>
      <w:proofErr w:type="spellStart"/>
      <w:r w:rsidRPr="0038260B">
        <w:rPr>
          <w:sz w:val="28"/>
          <w:szCs w:val="28"/>
          <w:lang w:val="uk-UA"/>
        </w:rPr>
        <w:t>Учебник</w:t>
      </w:r>
      <w:proofErr w:type="spellEnd"/>
      <w:r w:rsidRPr="0038260B">
        <w:rPr>
          <w:sz w:val="28"/>
          <w:szCs w:val="28"/>
          <w:lang w:val="uk-UA"/>
        </w:rPr>
        <w:t xml:space="preserve"> для </w:t>
      </w:r>
      <w:proofErr w:type="spellStart"/>
      <w:r w:rsidRPr="0038260B">
        <w:rPr>
          <w:sz w:val="28"/>
          <w:szCs w:val="28"/>
          <w:lang w:val="uk-UA"/>
        </w:rPr>
        <w:t>студ.вузов</w:t>
      </w:r>
      <w:proofErr w:type="spellEnd"/>
      <w:r w:rsidRPr="0038260B">
        <w:rPr>
          <w:sz w:val="28"/>
          <w:szCs w:val="28"/>
          <w:lang w:val="uk-UA"/>
        </w:rPr>
        <w:t xml:space="preserve"> / В.Г. </w:t>
      </w:r>
      <w:proofErr w:type="spellStart"/>
      <w:r w:rsidRPr="0038260B">
        <w:rPr>
          <w:sz w:val="28"/>
          <w:szCs w:val="28"/>
          <w:lang w:val="uk-UA"/>
        </w:rPr>
        <w:t>Королько</w:t>
      </w:r>
      <w:proofErr w:type="spellEnd"/>
      <w:r w:rsidRPr="0038260B">
        <w:rPr>
          <w:sz w:val="28"/>
          <w:szCs w:val="28"/>
          <w:lang w:val="uk-UA"/>
        </w:rPr>
        <w:t xml:space="preserve">; </w:t>
      </w:r>
      <w:proofErr w:type="spellStart"/>
      <w:r w:rsidRPr="0038260B">
        <w:rPr>
          <w:sz w:val="28"/>
          <w:szCs w:val="28"/>
          <w:lang w:val="uk-UA"/>
        </w:rPr>
        <w:t>Отв</w:t>
      </w:r>
      <w:proofErr w:type="spellEnd"/>
      <w:r w:rsidRPr="0038260B">
        <w:rPr>
          <w:sz w:val="28"/>
          <w:szCs w:val="28"/>
          <w:lang w:val="uk-UA"/>
        </w:rPr>
        <w:t xml:space="preserve">. ред. С.Л. </w:t>
      </w:r>
      <w:proofErr w:type="spellStart"/>
      <w:r w:rsidRPr="0038260B">
        <w:rPr>
          <w:sz w:val="28"/>
          <w:szCs w:val="28"/>
          <w:lang w:val="uk-UA"/>
        </w:rPr>
        <w:t>Удовик</w:t>
      </w:r>
      <w:proofErr w:type="spellEnd"/>
      <w:r w:rsidRPr="0038260B">
        <w:rPr>
          <w:sz w:val="28"/>
          <w:szCs w:val="28"/>
          <w:lang w:val="uk-UA"/>
        </w:rPr>
        <w:t xml:space="preserve">. – М.: </w:t>
      </w:r>
      <w:proofErr w:type="spellStart"/>
      <w:r w:rsidRPr="0038260B">
        <w:rPr>
          <w:sz w:val="28"/>
          <w:szCs w:val="28"/>
          <w:lang w:val="uk-UA"/>
        </w:rPr>
        <w:t>Рефл-бук</w:t>
      </w:r>
      <w:proofErr w:type="spellEnd"/>
      <w:r w:rsidRPr="0038260B">
        <w:rPr>
          <w:sz w:val="28"/>
          <w:szCs w:val="28"/>
          <w:lang w:val="uk-UA"/>
        </w:rPr>
        <w:t>:</w:t>
      </w:r>
      <w:proofErr w:type="spellStart"/>
      <w:r w:rsidRPr="0038260B">
        <w:rPr>
          <w:sz w:val="28"/>
          <w:szCs w:val="28"/>
          <w:lang w:val="uk-UA"/>
        </w:rPr>
        <w:t>Ваклер</w:t>
      </w:r>
      <w:proofErr w:type="spellEnd"/>
      <w:r w:rsidRPr="0038260B">
        <w:rPr>
          <w:sz w:val="28"/>
          <w:szCs w:val="28"/>
          <w:lang w:val="uk-UA"/>
        </w:rPr>
        <w:t xml:space="preserve">, 2010. – 526 с. </w:t>
      </w:r>
    </w:p>
    <w:p w:rsidR="009C7827" w:rsidRPr="0038260B" w:rsidRDefault="009C7827" w:rsidP="0038260B">
      <w:pPr>
        <w:numPr>
          <w:ilvl w:val="3"/>
          <w:numId w:val="1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8260B">
        <w:rPr>
          <w:sz w:val="28"/>
          <w:szCs w:val="28"/>
          <w:lang w:val="uk-UA"/>
        </w:rPr>
        <w:t>Паблик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рилейшнз</w:t>
      </w:r>
      <w:proofErr w:type="spellEnd"/>
      <w:r w:rsidRPr="0038260B">
        <w:rPr>
          <w:sz w:val="28"/>
          <w:szCs w:val="28"/>
          <w:lang w:val="uk-UA"/>
        </w:rPr>
        <w:t xml:space="preserve">: </w:t>
      </w:r>
      <w:proofErr w:type="spellStart"/>
      <w:r w:rsidRPr="0038260B">
        <w:rPr>
          <w:sz w:val="28"/>
          <w:szCs w:val="28"/>
          <w:lang w:val="uk-UA"/>
        </w:rPr>
        <w:t>методические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рекомендации</w:t>
      </w:r>
      <w:proofErr w:type="spellEnd"/>
      <w:r w:rsidRPr="0038260B">
        <w:rPr>
          <w:sz w:val="28"/>
          <w:szCs w:val="28"/>
          <w:lang w:val="uk-UA"/>
        </w:rPr>
        <w:t xml:space="preserve"> к </w:t>
      </w:r>
      <w:proofErr w:type="spellStart"/>
      <w:r w:rsidRPr="0038260B">
        <w:rPr>
          <w:sz w:val="28"/>
          <w:szCs w:val="28"/>
          <w:lang w:val="uk-UA"/>
        </w:rPr>
        <w:t>семинарским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занятиям</w:t>
      </w:r>
      <w:proofErr w:type="spellEnd"/>
      <w:r w:rsidRPr="0038260B">
        <w:rPr>
          <w:sz w:val="28"/>
          <w:szCs w:val="28"/>
          <w:lang w:val="uk-UA"/>
        </w:rPr>
        <w:t xml:space="preserve"> / З.Н. </w:t>
      </w:r>
      <w:proofErr w:type="spellStart"/>
      <w:r w:rsidRPr="0038260B">
        <w:rPr>
          <w:sz w:val="28"/>
          <w:szCs w:val="28"/>
          <w:lang w:val="uk-UA"/>
        </w:rPr>
        <w:t>Мнушко</w:t>
      </w:r>
      <w:proofErr w:type="spellEnd"/>
      <w:r w:rsidRPr="0038260B">
        <w:rPr>
          <w:sz w:val="28"/>
          <w:szCs w:val="28"/>
          <w:lang w:val="uk-UA"/>
        </w:rPr>
        <w:t xml:space="preserve">, А.Б. </w:t>
      </w:r>
      <w:proofErr w:type="spellStart"/>
      <w:r w:rsidRPr="0038260B">
        <w:rPr>
          <w:sz w:val="28"/>
          <w:szCs w:val="28"/>
          <w:lang w:val="uk-UA"/>
        </w:rPr>
        <w:t>Ольховская</w:t>
      </w:r>
      <w:proofErr w:type="spellEnd"/>
      <w:r w:rsidRPr="0038260B">
        <w:rPr>
          <w:sz w:val="28"/>
          <w:szCs w:val="28"/>
          <w:lang w:val="uk-UA"/>
        </w:rPr>
        <w:t xml:space="preserve">. –Х.: </w:t>
      </w:r>
      <w:proofErr w:type="spellStart"/>
      <w:r w:rsidRPr="0038260B">
        <w:rPr>
          <w:sz w:val="28"/>
          <w:szCs w:val="28"/>
          <w:lang w:val="uk-UA"/>
        </w:rPr>
        <w:t>Изд-во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НФаУ</w:t>
      </w:r>
      <w:proofErr w:type="spellEnd"/>
      <w:r w:rsidRPr="0038260B">
        <w:rPr>
          <w:sz w:val="28"/>
          <w:szCs w:val="28"/>
          <w:lang w:val="uk-UA"/>
        </w:rPr>
        <w:t>, 2009.–68 с.</w:t>
      </w:r>
    </w:p>
    <w:p w:rsidR="009C7827" w:rsidRPr="0038260B" w:rsidRDefault="009C7827" w:rsidP="0038260B">
      <w:pPr>
        <w:numPr>
          <w:ilvl w:val="3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8260B">
        <w:rPr>
          <w:sz w:val="28"/>
          <w:szCs w:val="28"/>
          <w:lang w:val="uk-UA"/>
        </w:rPr>
        <w:t>Примак</w:t>
      </w:r>
      <w:proofErr w:type="spellEnd"/>
      <w:r w:rsidRPr="0038260B">
        <w:rPr>
          <w:sz w:val="28"/>
          <w:szCs w:val="28"/>
          <w:lang w:val="uk-UA"/>
        </w:rPr>
        <w:t xml:space="preserve"> Т. О. </w:t>
      </w:r>
      <w:proofErr w:type="spellStart"/>
      <w:r w:rsidRPr="0038260B">
        <w:rPr>
          <w:sz w:val="28"/>
          <w:szCs w:val="28"/>
          <w:lang w:val="uk-UA"/>
        </w:rPr>
        <w:t>Паблік</w:t>
      </w:r>
      <w:proofErr w:type="spellEnd"/>
      <w:r w:rsidRPr="0038260B">
        <w:rPr>
          <w:sz w:val="28"/>
          <w:szCs w:val="28"/>
          <w:lang w:val="uk-UA"/>
        </w:rPr>
        <w:t xml:space="preserve"> </w:t>
      </w:r>
      <w:proofErr w:type="spellStart"/>
      <w:r w:rsidRPr="0038260B">
        <w:rPr>
          <w:sz w:val="28"/>
          <w:szCs w:val="28"/>
          <w:lang w:val="uk-UA"/>
        </w:rPr>
        <w:t>рилейшнз</w:t>
      </w:r>
      <w:proofErr w:type="spellEnd"/>
      <w:r w:rsidRPr="0038260B">
        <w:rPr>
          <w:sz w:val="28"/>
          <w:szCs w:val="28"/>
          <w:lang w:val="uk-UA"/>
        </w:rPr>
        <w:t xml:space="preserve"> у бізнесі: </w:t>
      </w:r>
      <w:proofErr w:type="spellStart"/>
      <w:r w:rsidRPr="0038260B">
        <w:rPr>
          <w:sz w:val="28"/>
          <w:szCs w:val="28"/>
          <w:lang w:val="uk-UA"/>
        </w:rPr>
        <w:t>Навч</w:t>
      </w:r>
      <w:proofErr w:type="spellEnd"/>
      <w:r w:rsidRPr="0038260B">
        <w:rPr>
          <w:sz w:val="28"/>
          <w:szCs w:val="28"/>
          <w:lang w:val="uk-UA"/>
        </w:rPr>
        <w:t xml:space="preserve">. </w:t>
      </w:r>
      <w:proofErr w:type="spellStart"/>
      <w:r w:rsidRPr="0038260B">
        <w:rPr>
          <w:sz w:val="28"/>
          <w:szCs w:val="28"/>
          <w:lang w:val="uk-UA"/>
        </w:rPr>
        <w:t>посіб</w:t>
      </w:r>
      <w:proofErr w:type="spellEnd"/>
      <w:r w:rsidRPr="0038260B">
        <w:rPr>
          <w:sz w:val="28"/>
          <w:szCs w:val="28"/>
          <w:lang w:val="uk-UA"/>
        </w:rPr>
        <w:t>. — К.: КНЕУ, 2006. —176 с.</w:t>
      </w:r>
    </w:p>
    <w:p w:rsidR="009C7827" w:rsidRPr="0038260B" w:rsidRDefault="009C7827" w:rsidP="0038260B">
      <w:pPr>
        <w:pStyle w:val="2"/>
        <w:tabs>
          <w:tab w:val="left" w:pos="993"/>
        </w:tabs>
        <w:spacing w:line="240" w:lineRule="auto"/>
        <w:ind w:firstLine="567"/>
        <w:rPr>
          <w:szCs w:val="28"/>
        </w:rPr>
      </w:pPr>
    </w:p>
    <w:sectPr w:rsidR="009C7827" w:rsidRPr="0038260B" w:rsidSect="009C782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F3"/>
    <w:multiLevelType w:val="hybridMultilevel"/>
    <w:tmpl w:val="D3A0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A25EB"/>
    <w:multiLevelType w:val="hybridMultilevel"/>
    <w:tmpl w:val="BD58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0866"/>
    <w:multiLevelType w:val="hybridMultilevel"/>
    <w:tmpl w:val="CF768FB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2043D9B"/>
    <w:multiLevelType w:val="hybridMultilevel"/>
    <w:tmpl w:val="A632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76EBC"/>
    <w:multiLevelType w:val="hybridMultilevel"/>
    <w:tmpl w:val="BFDCED8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1440C34"/>
    <w:multiLevelType w:val="hybridMultilevel"/>
    <w:tmpl w:val="A93C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340A1"/>
    <w:multiLevelType w:val="hybridMultilevel"/>
    <w:tmpl w:val="25C2F0EA"/>
    <w:lvl w:ilvl="0" w:tplc="DDB2718E">
      <w:start w:val="1"/>
      <w:numFmt w:val="decimal"/>
      <w:lvlText w:val="%1."/>
      <w:lvlJc w:val="left"/>
      <w:pPr>
        <w:tabs>
          <w:tab w:val="num" w:pos="567"/>
        </w:tabs>
        <w:ind w:left="3447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C86684F"/>
    <w:multiLevelType w:val="hybridMultilevel"/>
    <w:tmpl w:val="09AC4D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5777A35"/>
    <w:multiLevelType w:val="hybridMultilevel"/>
    <w:tmpl w:val="D3A0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57E2B"/>
    <w:multiLevelType w:val="hybridMultilevel"/>
    <w:tmpl w:val="25404A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6E"/>
    <w:rsid w:val="000D34E7"/>
    <w:rsid w:val="001A706E"/>
    <w:rsid w:val="0038260B"/>
    <w:rsid w:val="00924F3A"/>
    <w:rsid w:val="009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827"/>
    <w:rPr>
      <w:color w:val="0000FF"/>
      <w:u w:val="single"/>
    </w:rPr>
  </w:style>
  <w:style w:type="paragraph" w:styleId="2">
    <w:name w:val="Body Text Indent 2"/>
    <w:basedOn w:val="a"/>
    <w:link w:val="20"/>
    <w:rsid w:val="009C7827"/>
    <w:pPr>
      <w:spacing w:line="360" w:lineRule="auto"/>
      <w:ind w:firstLine="900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9C78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Strong"/>
    <w:basedOn w:val="a0"/>
    <w:qFormat/>
    <w:rsid w:val="009C7827"/>
    <w:rPr>
      <w:b/>
      <w:bCs/>
    </w:rPr>
  </w:style>
  <w:style w:type="paragraph" w:styleId="a5">
    <w:name w:val="Normal (Web)"/>
    <w:basedOn w:val="a"/>
    <w:uiPriority w:val="99"/>
    <w:rsid w:val="009C7827"/>
    <w:pPr>
      <w:spacing w:before="100" w:beforeAutospacing="1" w:after="100" w:afterAutospacing="1"/>
    </w:pPr>
    <w:rPr>
      <w:color w:val="000000"/>
      <w:sz w:val="20"/>
      <w:szCs w:val="20"/>
      <w:lang w:val="uk-UA" w:eastAsia="en-US"/>
    </w:rPr>
  </w:style>
  <w:style w:type="character" w:styleId="a6">
    <w:name w:val="Emphasis"/>
    <w:basedOn w:val="a0"/>
    <w:uiPriority w:val="20"/>
    <w:qFormat/>
    <w:rsid w:val="009C7827"/>
    <w:rPr>
      <w:i/>
      <w:iCs/>
    </w:rPr>
  </w:style>
  <w:style w:type="character" w:customStyle="1" w:styleId="headnewsmall">
    <w:name w:val="headnewsmall"/>
    <w:basedOn w:val="a0"/>
    <w:rsid w:val="009C7827"/>
  </w:style>
  <w:style w:type="paragraph" w:styleId="HTML">
    <w:name w:val="HTML Preformatted"/>
    <w:basedOn w:val="a"/>
    <w:link w:val="HTML0"/>
    <w:uiPriority w:val="99"/>
    <w:unhideWhenUsed/>
    <w:rsid w:val="009C7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78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9C7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827"/>
    <w:rPr>
      <w:color w:val="0000FF"/>
      <w:u w:val="single"/>
    </w:rPr>
  </w:style>
  <w:style w:type="paragraph" w:styleId="2">
    <w:name w:val="Body Text Indent 2"/>
    <w:basedOn w:val="a"/>
    <w:link w:val="20"/>
    <w:rsid w:val="009C7827"/>
    <w:pPr>
      <w:spacing w:line="360" w:lineRule="auto"/>
      <w:ind w:firstLine="900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9C78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Strong"/>
    <w:basedOn w:val="a0"/>
    <w:qFormat/>
    <w:rsid w:val="009C7827"/>
    <w:rPr>
      <w:b/>
      <w:bCs/>
    </w:rPr>
  </w:style>
  <w:style w:type="paragraph" w:styleId="a5">
    <w:name w:val="Normal (Web)"/>
    <w:basedOn w:val="a"/>
    <w:uiPriority w:val="99"/>
    <w:rsid w:val="009C7827"/>
    <w:pPr>
      <w:spacing w:before="100" w:beforeAutospacing="1" w:after="100" w:afterAutospacing="1"/>
    </w:pPr>
    <w:rPr>
      <w:color w:val="000000"/>
      <w:sz w:val="20"/>
      <w:szCs w:val="20"/>
      <w:lang w:val="uk-UA" w:eastAsia="en-US"/>
    </w:rPr>
  </w:style>
  <w:style w:type="character" w:styleId="a6">
    <w:name w:val="Emphasis"/>
    <w:basedOn w:val="a0"/>
    <w:uiPriority w:val="20"/>
    <w:qFormat/>
    <w:rsid w:val="009C7827"/>
    <w:rPr>
      <w:i/>
      <w:iCs/>
    </w:rPr>
  </w:style>
  <w:style w:type="character" w:customStyle="1" w:styleId="headnewsmall">
    <w:name w:val="headnewsmall"/>
    <w:basedOn w:val="a0"/>
    <w:rsid w:val="009C7827"/>
  </w:style>
  <w:style w:type="paragraph" w:styleId="HTML">
    <w:name w:val="HTML Preformatted"/>
    <w:basedOn w:val="a"/>
    <w:link w:val="HTML0"/>
    <w:uiPriority w:val="99"/>
    <w:unhideWhenUsed/>
    <w:rsid w:val="009C7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78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9C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997_i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rada.gov.ua/go/74/95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go/3759-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2014-05-14T15:59:00Z</dcterms:created>
  <dcterms:modified xsi:type="dcterms:W3CDTF">2014-05-14T16:21:00Z</dcterms:modified>
</cp:coreProperties>
</file>